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A94CB3" w14:textId="77777777" w:rsidR="00970C5A" w:rsidRPr="00970C5A" w:rsidRDefault="00970C5A" w:rsidP="00970C5A">
      <w:r w:rsidRPr="00970C5A">
        <w:pict w14:anchorId="18544CB0">
          <v:rect id="_x0000_i1037" style="width:4.7pt;height:1.5pt" o:hrpct="0" o:hrstd="t" o:hr="t" fillcolor="#a0a0a0" stroked="f"/>
        </w:pict>
      </w:r>
    </w:p>
    <w:p w14:paraId="10F01E89" w14:textId="7F2BC3D0" w:rsidR="00970C5A" w:rsidRPr="00970C5A" w:rsidRDefault="00970C5A" w:rsidP="00970C5A">
      <w:r w:rsidRPr="00970C5A">
        <w:rPr>
          <w:b/>
          <w:bCs/>
        </w:rPr>
        <w:t>Algemene Voorwaarden</w:t>
      </w:r>
      <w:r>
        <w:rPr>
          <w:b/>
          <w:bCs/>
        </w:rPr>
        <w:t xml:space="preserve"> Candymood</w:t>
      </w:r>
    </w:p>
    <w:p w14:paraId="66D02763" w14:textId="1019B92D" w:rsidR="00970C5A" w:rsidRPr="00970C5A" w:rsidRDefault="00970C5A" w:rsidP="00970C5A">
      <w:r w:rsidRPr="00970C5A">
        <w:rPr>
          <w:b/>
          <w:bCs/>
        </w:rPr>
        <w:t>1. Algemeen</w:t>
      </w:r>
      <w:r w:rsidRPr="00970C5A">
        <w:t xml:space="preserve"> 1.1 Deze algemene voorwaarden zijn van toepassing op alle bestellingen die geplaatst worden bij </w:t>
      </w:r>
      <w:r>
        <w:rPr>
          <w:b/>
          <w:bCs/>
        </w:rPr>
        <w:t>Candymood</w:t>
      </w:r>
      <w:r w:rsidRPr="00970C5A">
        <w:t>. 1.2 Door een bestelling te plaatsen, gaat de klant akkoord met deze algemene voorwaarden.</w:t>
      </w:r>
    </w:p>
    <w:p w14:paraId="5A83F4F4" w14:textId="77777777" w:rsidR="00970C5A" w:rsidRPr="00970C5A" w:rsidRDefault="00970C5A" w:rsidP="00970C5A">
      <w:r w:rsidRPr="00970C5A">
        <w:rPr>
          <w:b/>
          <w:bCs/>
        </w:rPr>
        <w:t>2. Producten</w:t>
      </w:r>
      <w:r w:rsidRPr="00970C5A">
        <w:t xml:space="preserve"> 2.1 De producten die aangeboden worden op de webshop zijn snoepwaren. 2.2 Alle producten worden geleverd zoals beschreven op de website.</w:t>
      </w:r>
    </w:p>
    <w:p w14:paraId="13591560" w14:textId="77777777" w:rsidR="00970C5A" w:rsidRPr="00970C5A" w:rsidRDefault="00970C5A" w:rsidP="00970C5A">
      <w:r w:rsidRPr="00970C5A">
        <w:rPr>
          <w:b/>
          <w:bCs/>
        </w:rPr>
        <w:t>3. Bestellingen</w:t>
      </w:r>
      <w:r w:rsidRPr="00970C5A">
        <w:t xml:space="preserve"> 3.1 Bestellingen kunnen geplaatst worden via de webshop. 3.2 Na het plaatsen van een bestelling ontvangt de klant een bevestigingsmail.</w:t>
      </w:r>
    </w:p>
    <w:p w14:paraId="5B95CA75" w14:textId="62449238" w:rsidR="00970C5A" w:rsidRPr="00970C5A" w:rsidRDefault="00970C5A" w:rsidP="00970C5A">
      <w:r w:rsidRPr="00970C5A">
        <w:rPr>
          <w:b/>
          <w:bCs/>
        </w:rPr>
        <w:t>4. Betaling</w:t>
      </w:r>
      <w:r w:rsidRPr="00970C5A">
        <w:t xml:space="preserve"> 4.1 Betaling dient te geschieden via de op de website </w:t>
      </w:r>
      <w:r>
        <w:t xml:space="preserve"> / in bevestigingsmail </w:t>
      </w:r>
      <w:r w:rsidRPr="00970C5A">
        <w:t>aangegeven betaalmethoden. 4.2 De bestelling wordt pas verzonden na ontvangst van de betaling.</w:t>
      </w:r>
    </w:p>
    <w:p w14:paraId="1C84C864" w14:textId="77777777" w:rsidR="00970C5A" w:rsidRPr="00970C5A" w:rsidRDefault="00970C5A" w:rsidP="00970C5A">
      <w:r w:rsidRPr="00970C5A">
        <w:rPr>
          <w:b/>
          <w:bCs/>
        </w:rPr>
        <w:t>5. Levering</w:t>
      </w:r>
      <w:r w:rsidRPr="00970C5A">
        <w:t xml:space="preserve"> 5.1 De levering van de producten vindt plaats op het door de klant opgegeven adres. 5.2 De levertijd wordt aangegeven op de website en kan variëren afhankelijk van de beschikbaarheid van de producten.</w:t>
      </w:r>
    </w:p>
    <w:p w14:paraId="2D086EA9" w14:textId="77777777" w:rsidR="00970C5A" w:rsidRPr="00970C5A" w:rsidRDefault="00970C5A" w:rsidP="00970C5A">
      <w:r w:rsidRPr="00970C5A">
        <w:rPr>
          <w:b/>
          <w:bCs/>
        </w:rPr>
        <w:t>6. Retourneren</w:t>
      </w:r>
      <w:r w:rsidRPr="00970C5A">
        <w:t xml:space="preserve"> 6.1 De klant heeft het recht om de bestelling binnen 14 dagen na ontvangst te retourneren. 6.2 De producten dienen ongeopend en in originele staat te zijn.</w:t>
      </w:r>
    </w:p>
    <w:p w14:paraId="378A0410" w14:textId="7F6529AC" w:rsidR="00970C5A" w:rsidRPr="00970C5A" w:rsidRDefault="00970C5A" w:rsidP="00970C5A">
      <w:r w:rsidRPr="00970C5A">
        <w:rPr>
          <w:b/>
          <w:bCs/>
        </w:rPr>
        <w:t>7. Aansprakelijkheid</w:t>
      </w:r>
      <w:r w:rsidRPr="00970C5A">
        <w:t xml:space="preserve"> 7.1</w:t>
      </w:r>
      <w:r>
        <w:t xml:space="preserve"> Candymood </w:t>
      </w:r>
      <w:r w:rsidRPr="00970C5A">
        <w:t>is niet aansprakelijk voor schade die voortvloeit uit het gebruik van de producten. 7.2 De aansprakelijkheid van</w:t>
      </w:r>
      <w:r>
        <w:t xml:space="preserve"> Candymood</w:t>
      </w:r>
      <w:r w:rsidRPr="00970C5A">
        <w:t xml:space="preserve"> is beperkt tot het bedrag van de bestelling.</w:t>
      </w:r>
    </w:p>
    <w:p w14:paraId="44CABC45" w14:textId="63301322" w:rsidR="00970C5A" w:rsidRPr="00970C5A" w:rsidRDefault="00970C5A" w:rsidP="00970C5A">
      <w:r w:rsidRPr="00970C5A">
        <w:rPr>
          <w:b/>
          <w:bCs/>
        </w:rPr>
        <w:t>8. Privacy</w:t>
      </w:r>
      <w:r w:rsidRPr="00970C5A">
        <w:t xml:space="preserve"> 8.1 </w:t>
      </w:r>
      <w:r>
        <w:t>Candymood</w:t>
      </w:r>
      <w:r w:rsidRPr="00970C5A">
        <w:t xml:space="preserve"> respecteert de privacy van de klant en zal persoonlijke gegevens vertrouwelijk behandelen. 8.2 Persoonlijke gegevens worden alleen gebruikt voor het verwerken van bestellingen en het verbeteren van de dienstverlening.</w:t>
      </w:r>
    </w:p>
    <w:p w14:paraId="30A57078" w14:textId="1EF01D12" w:rsidR="00970C5A" w:rsidRPr="00970C5A" w:rsidRDefault="00970C5A" w:rsidP="00970C5A">
      <w:r w:rsidRPr="00970C5A">
        <w:rPr>
          <w:b/>
          <w:bCs/>
        </w:rPr>
        <w:t>9. Wijzigingen</w:t>
      </w:r>
      <w:r w:rsidRPr="00970C5A">
        <w:t xml:space="preserve"> 9.1 </w:t>
      </w:r>
      <w:r>
        <w:t xml:space="preserve">Candymood </w:t>
      </w:r>
      <w:r w:rsidRPr="00970C5A">
        <w:t>behoudt zich het recht voor om deze algemene voorwaarden te wijzigen. 9.2 Wijzigingen worden op de website gepubliceerd en zijn van toepassing op bestellingen die na de publicatie worden geplaatst.</w:t>
      </w:r>
    </w:p>
    <w:p w14:paraId="51C8905C" w14:textId="77777777" w:rsidR="001775A4" w:rsidRDefault="001775A4"/>
    <w:sectPr w:rsidR="001775A4">
      <w:footerReference w:type="even" r:id="rId6"/>
      <w:footerReference w:type="default" r:id="rId7"/>
      <w:footerReference w:type="firs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5F37C0" w14:textId="77777777" w:rsidR="00970C5A" w:rsidRDefault="00970C5A" w:rsidP="00970C5A">
      <w:pPr>
        <w:spacing w:after="0" w:line="240" w:lineRule="auto"/>
      </w:pPr>
      <w:r>
        <w:separator/>
      </w:r>
    </w:p>
  </w:endnote>
  <w:endnote w:type="continuationSeparator" w:id="0">
    <w:p w14:paraId="33F6CDB6" w14:textId="77777777" w:rsidR="00970C5A" w:rsidRDefault="00970C5A" w:rsidP="00970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53D79" w14:textId="58B80DF5" w:rsidR="00970C5A" w:rsidRDefault="00970C5A">
    <w:pPr>
      <w:pStyle w:val="Voettekst"/>
    </w:pPr>
    <w:r>
      <w:rPr>
        <w:noProof/>
      </w:rPr>
      <mc:AlternateContent>
        <mc:Choice Requires="wps">
          <w:drawing>
            <wp:anchor distT="0" distB="0" distL="0" distR="0" simplePos="0" relativeHeight="251659264" behindDoc="0" locked="0" layoutInCell="1" allowOverlap="1" wp14:anchorId="27FC4426" wp14:editId="5DA9A842">
              <wp:simplePos x="635" y="635"/>
              <wp:positionH relativeFrom="page">
                <wp:align>center</wp:align>
              </wp:positionH>
              <wp:positionV relativeFrom="page">
                <wp:align>bottom</wp:align>
              </wp:positionV>
              <wp:extent cx="1143635" cy="357505"/>
              <wp:effectExtent l="0" t="0" r="18415" b="0"/>
              <wp:wrapNone/>
              <wp:docPr id="609634191" name="Tekstvak 2" descr="Confidential -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3635" cy="357505"/>
                      </a:xfrm>
                      <a:prstGeom prst="rect">
                        <a:avLst/>
                      </a:prstGeom>
                      <a:noFill/>
                      <a:ln>
                        <a:noFill/>
                      </a:ln>
                    </wps:spPr>
                    <wps:txbx>
                      <w:txbxContent>
                        <w:p w14:paraId="3A2B9D69" w14:textId="36429000" w:rsidR="00970C5A" w:rsidRPr="00970C5A" w:rsidRDefault="00970C5A" w:rsidP="00970C5A">
                          <w:pPr>
                            <w:spacing w:after="0"/>
                            <w:rPr>
                              <w:rFonts w:ascii="Calibri" w:eastAsia="Calibri" w:hAnsi="Calibri" w:cs="Calibri"/>
                              <w:noProof/>
                              <w:color w:val="000000"/>
                              <w:sz w:val="20"/>
                              <w:szCs w:val="20"/>
                            </w:rPr>
                          </w:pPr>
                          <w:r w:rsidRPr="00970C5A">
                            <w:rPr>
                              <w:rFonts w:ascii="Calibri" w:eastAsia="Calibri" w:hAnsi="Calibri" w:cs="Calibri"/>
                              <w:noProof/>
                              <w:color w:val="000000"/>
                              <w:sz w:val="20"/>
                              <w:szCs w:val="20"/>
                            </w:rPr>
                            <w:t>Confidential -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FC4426" id="_x0000_t202" coordsize="21600,21600" o:spt="202" path="m,l,21600r21600,l21600,xe">
              <v:stroke joinstyle="miter"/>
              <v:path gradientshapeok="t" o:connecttype="rect"/>
            </v:shapetype>
            <v:shape id="Tekstvak 2" o:spid="_x0000_s1026" type="#_x0000_t202" alt="Confidential - External" style="position:absolute;margin-left:0;margin-top:0;width:90.05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" filled="f" stroked="f">
              <v:fill o:detectmouseclick="t"/>
              <v:textbox style="mso-fit-shape-to-text:t" inset="0,0,0,15pt">
                <w:txbxContent>
                  <w:p w14:paraId="3A2B9D69" w14:textId="36429000" w:rsidR="00970C5A" w:rsidRPr="00970C5A" w:rsidRDefault="00970C5A" w:rsidP="00970C5A">
                    <w:pPr>
                      <w:spacing w:after="0"/>
                      <w:rPr>
                        <w:rFonts w:ascii="Calibri" w:eastAsia="Calibri" w:hAnsi="Calibri" w:cs="Calibri"/>
                        <w:noProof/>
                        <w:color w:val="000000"/>
                        <w:sz w:val="20"/>
                        <w:szCs w:val="20"/>
                      </w:rPr>
                    </w:pPr>
                    <w:r w:rsidRPr="00970C5A">
                      <w:rPr>
                        <w:rFonts w:ascii="Calibri" w:eastAsia="Calibri" w:hAnsi="Calibri" w:cs="Calibri"/>
                        <w:noProof/>
                        <w:color w:val="000000"/>
                        <w:sz w:val="20"/>
                        <w:szCs w:val="20"/>
                      </w:rPr>
                      <w:t>Confidential - External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73CB2" w14:textId="79A2130E" w:rsidR="00970C5A" w:rsidRDefault="00970C5A">
    <w:pPr>
      <w:pStyle w:val="Voettekst"/>
    </w:pPr>
    <w:r>
      <w:rPr>
        <w:noProof/>
      </w:rPr>
      <mc:AlternateContent>
        <mc:Choice Requires="wps">
          <w:drawing>
            <wp:anchor distT="0" distB="0" distL="0" distR="0" simplePos="0" relativeHeight="251660288" behindDoc="0" locked="0" layoutInCell="1" allowOverlap="1" wp14:anchorId="59C1E922" wp14:editId="724DEAD3">
              <wp:simplePos x="904875" y="10067925"/>
              <wp:positionH relativeFrom="page">
                <wp:align>center</wp:align>
              </wp:positionH>
              <wp:positionV relativeFrom="page">
                <wp:align>bottom</wp:align>
              </wp:positionV>
              <wp:extent cx="1143635" cy="357505"/>
              <wp:effectExtent l="0" t="0" r="18415" b="0"/>
              <wp:wrapNone/>
              <wp:docPr id="2009326243" name="Tekstvak 3" descr="Confidential -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3635" cy="357505"/>
                      </a:xfrm>
                      <a:prstGeom prst="rect">
                        <a:avLst/>
                      </a:prstGeom>
                      <a:noFill/>
                      <a:ln>
                        <a:noFill/>
                      </a:ln>
                    </wps:spPr>
                    <wps:txbx>
                      <w:txbxContent>
                        <w:p w14:paraId="3D9F1253" w14:textId="1A8EBC3E" w:rsidR="00970C5A" w:rsidRPr="00970C5A" w:rsidRDefault="00970C5A" w:rsidP="00970C5A">
                          <w:pPr>
                            <w:spacing w:after="0"/>
                            <w:rPr>
                              <w:rFonts w:ascii="Calibri" w:eastAsia="Calibri" w:hAnsi="Calibri" w:cs="Calibri"/>
                              <w:noProof/>
                              <w:color w:val="000000"/>
                              <w:sz w:val="20"/>
                              <w:szCs w:val="20"/>
                            </w:rPr>
                          </w:pPr>
                          <w:r w:rsidRPr="00970C5A">
                            <w:rPr>
                              <w:rFonts w:ascii="Calibri" w:eastAsia="Calibri" w:hAnsi="Calibri" w:cs="Calibri"/>
                              <w:noProof/>
                              <w:color w:val="000000"/>
                              <w:sz w:val="20"/>
                              <w:szCs w:val="20"/>
                            </w:rPr>
                            <w:t>Confidential -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C1E922" id="_x0000_t202" coordsize="21600,21600" o:spt="202" path="m,l,21600r21600,l21600,xe">
              <v:stroke joinstyle="miter"/>
              <v:path gradientshapeok="t" o:connecttype="rect"/>
            </v:shapetype>
            <v:shape id="Tekstvak 3" o:spid="_x0000_s1027" type="#_x0000_t202" alt="Confidential - External" style="position:absolute;margin-left:0;margin-top:0;width:90.05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" filled="f" stroked="f">
              <v:fill o:detectmouseclick="t"/>
              <v:textbox style="mso-fit-shape-to-text:t" inset="0,0,0,15pt">
                <w:txbxContent>
                  <w:p w14:paraId="3D9F1253" w14:textId="1A8EBC3E" w:rsidR="00970C5A" w:rsidRPr="00970C5A" w:rsidRDefault="00970C5A" w:rsidP="00970C5A">
                    <w:pPr>
                      <w:spacing w:after="0"/>
                      <w:rPr>
                        <w:rFonts w:ascii="Calibri" w:eastAsia="Calibri" w:hAnsi="Calibri" w:cs="Calibri"/>
                        <w:noProof/>
                        <w:color w:val="000000"/>
                        <w:sz w:val="20"/>
                        <w:szCs w:val="20"/>
                      </w:rPr>
                    </w:pPr>
                    <w:r w:rsidRPr="00970C5A">
                      <w:rPr>
                        <w:rFonts w:ascii="Calibri" w:eastAsia="Calibri" w:hAnsi="Calibri" w:cs="Calibri"/>
                        <w:noProof/>
                        <w:color w:val="000000"/>
                        <w:sz w:val="20"/>
                        <w:szCs w:val="20"/>
                      </w:rPr>
                      <w:t>Confidential - External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A2B5A" w14:textId="34E47539" w:rsidR="00970C5A" w:rsidRDefault="00970C5A">
    <w:pPr>
      <w:pStyle w:val="Voettekst"/>
    </w:pPr>
    <w:r>
      <w:rPr>
        <w:noProof/>
      </w:rPr>
      <mc:AlternateContent>
        <mc:Choice Requires="wps">
          <w:drawing>
            <wp:anchor distT="0" distB="0" distL="0" distR="0" simplePos="0" relativeHeight="251658240" behindDoc="0" locked="0" layoutInCell="1" allowOverlap="1" wp14:anchorId="3B71E76B" wp14:editId="0E62066A">
              <wp:simplePos x="635" y="635"/>
              <wp:positionH relativeFrom="page">
                <wp:align>center</wp:align>
              </wp:positionH>
              <wp:positionV relativeFrom="page">
                <wp:align>bottom</wp:align>
              </wp:positionV>
              <wp:extent cx="1143635" cy="357505"/>
              <wp:effectExtent l="0" t="0" r="18415" b="0"/>
              <wp:wrapNone/>
              <wp:docPr id="1665360579" name="Tekstvak 1" descr="Confidential -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3635" cy="357505"/>
                      </a:xfrm>
                      <a:prstGeom prst="rect">
                        <a:avLst/>
                      </a:prstGeom>
                      <a:noFill/>
                      <a:ln>
                        <a:noFill/>
                      </a:ln>
                    </wps:spPr>
                    <wps:txbx>
                      <w:txbxContent>
                        <w:p w14:paraId="0F93EC68" w14:textId="38E11238" w:rsidR="00970C5A" w:rsidRPr="00970C5A" w:rsidRDefault="00970C5A" w:rsidP="00970C5A">
                          <w:pPr>
                            <w:spacing w:after="0"/>
                            <w:rPr>
                              <w:rFonts w:ascii="Calibri" w:eastAsia="Calibri" w:hAnsi="Calibri" w:cs="Calibri"/>
                              <w:noProof/>
                              <w:color w:val="000000"/>
                              <w:sz w:val="20"/>
                              <w:szCs w:val="20"/>
                            </w:rPr>
                          </w:pPr>
                          <w:r w:rsidRPr="00970C5A">
                            <w:rPr>
                              <w:rFonts w:ascii="Calibri" w:eastAsia="Calibri" w:hAnsi="Calibri" w:cs="Calibri"/>
                              <w:noProof/>
                              <w:color w:val="000000"/>
                              <w:sz w:val="20"/>
                              <w:szCs w:val="20"/>
                            </w:rPr>
                            <w:t>Confidential -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71E76B" id="_x0000_t202" coordsize="21600,21600" o:spt="202" path="m,l,21600r21600,l21600,xe">
              <v:stroke joinstyle="miter"/>
              <v:path gradientshapeok="t" o:connecttype="rect"/>
            </v:shapetype>
            <v:shape id="Tekstvak 1" o:spid="_x0000_s1028" type="#_x0000_t202" alt="Confidential - External" style="position:absolute;margin-left:0;margin-top:0;width:90.0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" filled="f" stroked="f">
              <v:fill o:detectmouseclick="t"/>
              <v:textbox style="mso-fit-shape-to-text:t" inset="0,0,0,15pt">
                <w:txbxContent>
                  <w:p w14:paraId="0F93EC68" w14:textId="38E11238" w:rsidR="00970C5A" w:rsidRPr="00970C5A" w:rsidRDefault="00970C5A" w:rsidP="00970C5A">
                    <w:pPr>
                      <w:spacing w:after="0"/>
                      <w:rPr>
                        <w:rFonts w:ascii="Calibri" w:eastAsia="Calibri" w:hAnsi="Calibri" w:cs="Calibri"/>
                        <w:noProof/>
                        <w:color w:val="000000"/>
                        <w:sz w:val="20"/>
                        <w:szCs w:val="20"/>
                      </w:rPr>
                    </w:pPr>
                    <w:r w:rsidRPr="00970C5A">
                      <w:rPr>
                        <w:rFonts w:ascii="Calibri" w:eastAsia="Calibri" w:hAnsi="Calibri" w:cs="Calibri"/>
                        <w:noProof/>
                        <w:color w:val="000000"/>
                        <w:sz w:val="20"/>
                        <w:szCs w:val="20"/>
                      </w:rPr>
                      <w:t>Confidential - External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C47488" w14:textId="77777777" w:rsidR="00970C5A" w:rsidRDefault="00970C5A" w:rsidP="00970C5A">
      <w:pPr>
        <w:spacing w:after="0" w:line="240" w:lineRule="auto"/>
      </w:pPr>
      <w:r>
        <w:separator/>
      </w:r>
    </w:p>
  </w:footnote>
  <w:footnote w:type="continuationSeparator" w:id="0">
    <w:p w14:paraId="4B720FC6" w14:textId="77777777" w:rsidR="00970C5A" w:rsidRDefault="00970C5A" w:rsidP="00970C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5A"/>
    <w:rsid w:val="001775A4"/>
    <w:rsid w:val="00970C5A"/>
    <w:rsid w:val="00CE50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D573C"/>
  <w15:chartTrackingRefBased/>
  <w15:docId w15:val="{D2B044EB-8758-476A-9FD5-BC77D6337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70C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70C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70C5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70C5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70C5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70C5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70C5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70C5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70C5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70C5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70C5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70C5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70C5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70C5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70C5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70C5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70C5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70C5A"/>
    <w:rPr>
      <w:rFonts w:eastAsiaTheme="majorEastAsia" w:cstheme="majorBidi"/>
      <w:color w:val="272727" w:themeColor="text1" w:themeTint="D8"/>
    </w:rPr>
  </w:style>
  <w:style w:type="paragraph" w:styleId="Titel">
    <w:name w:val="Title"/>
    <w:basedOn w:val="Standaard"/>
    <w:next w:val="Standaard"/>
    <w:link w:val="TitelChar"/>
    <w:uiPriority w:val="10"/>
    <w:qFormat/>
    <w:rsid w:val="00970C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70C5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70C5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70C5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70C5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70C5A"/>
    <w:rPr>
      <w:i/>
      <w:iCs/>
      <w:color w:val="404040" w:themeColor="text1" w:themeTint="BF"/>
    </w:rPr>
  </w:style>
  <w:style w:type="paragraph" w:styleId="Lijstalinea">
    <w:name w:val="List Paragraph"/>
    <w:basedOn w:val="Standaard"/>
    <w:uiPriority w:val="34"/>
    <w:qFormat/>
    <w:rsid w:val="00970C5A"/>
    <w:pPr>
      <w:ind w:left="720"/>
      <w:contextualSpacing/>
    </w:pPr>
  </w:style>
  <w:style w:type="character" w:styleId="Intensievebenadrukking">
    <w:name w:val="Intense Emphasis"/>
    <w:basedOn w:val="Standaardalinea-lettertype"/>
    <w:uiPriority w:val="21"/>
    <w:qFormat/>
    <w:rsid w:val="00970C5A"/>
    <w:rPr>
      <w:i/>
      <w:iCs/>
      <w:color w:val="0F4761" w:themeColor="accent1" w:themeShade="BF"/>
    </w:rPr>
  </w:style>
  <w:style w:type="paragraph" w:styleId="Duidelijkcitaat">
    <w:name w:val="Intense Quote"/>
    <w:basedOn w:val="Standaard"/>
    <w:next w:val="Standaard"/>
    <w:link w:val="DuidelijkcitaatChar"/>
    <w:uiPriority w:val="30"/>
    <w:qFormat/>
    <w:rsid w:val="00970C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70C5A"/>
    <w:rPr>
      <w:i/>
      <w:iCs/>
      <w:color w:val="0F4761" w:themeColor="accent1" w:themeShade="BF"/>
    </w:rPr>
  </w:style>
  <w:style w:type="character" w:styleId="Intensieveverwijzing">
    <w:name w:val="Intense Reference"/>
    <w:basedOn w:val="Standaardalinea-lettertype"/>
    <w:uiPriority w:val="32"/>
    <w:qFormat/>
    <w:rsid w:val="00970C5A"/>
    <w:rPr>
      <w:b/>
      <w:bCs/>
      <w:smallCaps/>
      <w:color w:val="0F4761" w:themeColor="accent1" w:themeShade="BF"/>
      <w:spacing w:val="5"/>
    </w:rPr>
  </w:style>
  <w:style w:type="paragraph" w:styleId="Voettekst">
    <w:name w:val="footer"/>
    <w:basedOn w:val="Standaard"/>
    <w:link w:val="VoettekstChar"/>
    <w:uiPriority w:val="99"/>
    <w:unhideWhenUsed/>
    <w:rsid w:val="00970C5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70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794026">
      <w:bodyDiv w:val="1"/>
      <w:marLeft w:val="0"/>
      <w:marRight w:val="0"/>
      <w:marTop w:val="0"/>
      <w:marBottom w:val="0"/>
      <w:divBdr>
        <w:top w:val="none" w:sz="0" w:space="0" w:color="auto"/>
        <w:left w:val="none" w:sz="0" w:space="0" w:color="auto"/>
        <w:bottom w:val="none" w:sz="0" w:space="0" w:color="auto"/>
        <w:right w:val="none" w:sz="0" w:space="0" w:color="auto"/>
      </w:divBdr>
      <w:divsChild>
        <w:div w:id="395395610">
          <w:marLeft w:val="0"/>
          <w:marRight w:val="0"/>
          <w:marTop w:val="0"/>
          <w:marBottom w:val="0"/>
          <w:divBdr>
            <w:top w:val="none" w:sz="0" w:space="0" w:color="242424"/>
            <w:left w:val="none" w:sz="0" w:space="0" w:color="242424"/>
            <w:bottom w:val="none" w:sz="0" w:space="0" w:color="242424"/>
            <w:right w:val="none" w:sz="0" w:space="0" w:color="242424"/>
          </w:divBdr>
        </w:div>
      </w:divsChild>
    </w:div>
    <w:div w:id="183590629">
      <w:bodyDiv w:val="1"/>
      <w:marLeft w:val="0"/>
      <w:marRight w:val="0"/>
      <w:marTop w:val="0"/>
      <w:marBottom w:val="0"/>
      <w:divBdr>
        <w:top w:val="none" w:sz="0" w:space="0" w:color="auto"/>
        <w:left w:val="none" w:sz="0" w:space="0" w:color="auto"/>
        <w:bottom w:val="none" w:sz="0" w:space="0" w:color="auto"/>
        <w:right w:val="none" w:sz="0" w:space="0" w:color="auto"/>
      </w:divBdr>
      <w:divsChild>
        <w:div w:id="1681161388">
          <w:marLeft w:val="0"/>
          <w:marRight w:val="0"/>
          <w:marTop w:val="0"/>
          <w:marBottom w:val="0"/>
          <w:divBdr>
            <w:top w:val="none" w:sz="0" w:space="0" w:color="242424"/>
            <w:left w:val="none" w:sz="0" w:space="0" w:color="242424"/>
            <w:bottom w:val="none" w:sz="0" w:space="0" w:color="242424"/>
            <w:right w:val="none" w:sz="0" w:space="0" w:color="242424"/>
          </w:divBdr>
        </w:div>
      </w:divsChild>
    </w:div>
    <w:div w:id="1480342469">
      <w:bodyDiv w:val="1"/>
      <w:marLeft w:val="0"/>
      <w:marRight w:val="0"/>
      <w:marTop w:val="0"/>
      <w:marBottom w:val="0"/>
      <w:divBdr>
        <w:top w:val="none" w:sz="0" w:space="0" w:color="auto"/>
        <w:left w:val="none" w:sz="0" w:space="0" w:color="auto"/>
        <w:bottom w:val="none" w:sz="0" w:space="0" w:color="auto"/>
        <w:right w:val="none" w:sz="0" w:space="0" w:color="auto"/>
      </w:divBdr>
      <w:divsChild>
        <w:div w:id="1324356835">
          <w:marLeft w:val="0"/>
          <w:marRight w:val="0"/>
          <w:marTop w:val="0"/>
          <w:marBottom w:val="0"/>
          <w:divBdr>
            <w:top w:val="none" w:sz="0" w:space="0" w:color="242424"/>
            <w:left w:val="none" w:sz="0" w:space="0" w:color="242424"/>
            <w:bottom w:val="none" w:sz="0" w:space="0" w:color="242424"/>
            <w:right w:val="none" w:sz="0" w:space="0" w:color="242424"/>
          </w:divBdr>
        </w:div>
      </w:divsChild>
    </w:div>
    <w:div w:id="1850018494">
      <w:bodyDiv w:val="1"/>
      <w:marLeft w:val="0"/>
      <w:marRight w:val="0"/>
      <w:marTop w:val="0"/>
      <w:marBottom w:val="0"/>
      <w:divBdr>
        <w:top w:val="none" w:sz="0" w:space="0" w:color="auto"/>
        <w:left w:val="none" w:sz="0" w:space="0" w:color="auto"/>
        <w:bottom w:val="none" w:sz="0" w:space="0" w:color="auto"/>
        <w:right w:val="none" w:sz="0" w:space="0" w:color="auto"/>
      </w:divBdr>
      <w:divsChild>
        <w:div w:id="277421531">
          <w:marLeft w:val="0"/>
          <w:marRight w:val="0"/>
          <w:marTop w:val="0"/>
          <w:marBottom w:val="0"/>
          <w:divBdr>
            <w:top w:val="none" w:sz="0" w:space="0" w:color="242424"/>
            <w:left w:val="none" w:sz="0" w:space="0" w:color="242424"/>
            <w:bottom w:val="none" w:sz="0" w:space="0" w:color="242424"/>
            <w:right w:val="none" w:sz="0" w:space="0" w:color="242424"/>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274</Words>
  <Characters>1512</Characters>
  <Application>Microsoft Office Word</Application>
  <DocSecurity>0</DocSecurity>
  <Lines>12</Lines>
  <Paragraphs>3</Paragraphs>
  <ScaleCrop>false</ScaleCrop>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Carlijn Bosveld-Corporaal | Covebo</dc:creator>
  <cp:keywords/>
  <dc:description/>
  <cp:lastModifiedBy>Carlijn Bosveld-Corporaal | Covebo</cp:lastModifiedBy>
  <cp:revision>1</cp:revision>
  <dcterms:created xsi:type="dcterms:W3CDTF">2024-09-19T09:04:00Z</dcterms:created>
  <dcterms:modified xsi:type="dcterms:W3CDTF">2024-09-26T13:10:00Z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634362c3,2456478f,77c3e2a3</vt:lpwstr>
  </property>
  <property fmtid="{D5CDD505-2E9C-101B-9397-08002B2CF9AE}" pid="3" name="ClassificationContentMarkingFooterFontProps">
    <vt:lpwstr>#000000,10,Calibri</vt:lpwstr>
  </property>
  <property fmtid="{D5CDD505-2E9C-101B-9397-08002B2CF9AE}" pid="4" name="ClassificationContentMarkingFooterText">
    <vt:lpwstr>Confidential - External</vt:lpwstr>
  </property>
  <property fmtid="{D5CDD505-2E9C-101B-9397-08002B2CF9AE}" pid="5" name="MSIP_Label_31ca1fe4-308a-4899-86fc-097d76a5132c_Enabled">
    <vt:lpwstr>true</vt:lpwstr>
  </property>
  <property fmtid="{D5CDD505-2E9C-101B-9397-08002B2CF9AE}" pid="6" name="MSIP_Label_31ca1fe4-308a-4899-86fc-097d76a5132c_SetDate">
    <vt:lpwstr>2024-09-26T13:10:21Z</vt:lpwstr>
  </property>
  <property fmtid="{D5CDD505-2E9C-101B-9397-08002B2CF9AE}" pid="7" name="MSIP_Label_31ca1fe4-308a-4899-86fc-097d76a5132c_Method">
    <vt:lpwstr>Standard</vt:lpwstr>
  </property>
  <property fmtid="{D5CDD505-2E9C-101B-9397-08002B2CF9AE}" pid="8" name="MSIP_Label_31ca1fe4-308a-4899-86fc-097d76a5132c_Name">
    <vt:lpwstr>LBL-NLCOV-Confidential-External</vt:lpwstr>
  </property>
  <property fmtid="{D5CDD505-2E9C-101B-9397-08002B2CF9AE}" pid="9" name="MSIP_Label_31ca1fe4-308a-4899-86fc-097d76a5132c_SiteId">
    <vt:lpwstr>3fe99b51-e7b8-4586-ac15-d51c0df4d4a4</vt:lpwstr>
  </property>
  <property fmtid="{D5CDD505-2E9C-101B-9397-08002B2CF9AE}" pid="10" name="MSIP_Label_31ca1fe4-308a-4899-86fc-097d76a5132c_ActionId">
    <vt:lpwstr>4c0bea63-c1cd-40fc-a193-8bdb492fe4cb</vt:lpwstr>
  </property>
  <property fmtid="{D5CDD505-2E9C-101B-9397-08002B2CF9AE}" pid="11" name="MSIP_Label_31ca1fe4-308a-4899-86fc-097d76a5132c_ContentBits">
    <vt:lpwstr>2</vt:lpwstr>
  </property>
</Properties>
</file>